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6E6597">
      <w:pPr>
        <w:spacing w:line="240" w:lineRule="auto"/>
        <w:jc w:val="center"/>
        <w:rPr>
          <w:rFonts w:ascii="Times New Roman" w:hAnsi="Times New Roman" w:cs="Times New Roman"/>
          <w:b/>
          <w:sz w:val="28"/>
          <w:szCs w:val="28"/>
        </w:rPr>
      </w:pPr>
      <w:r>
        <w:rPr>
          <w:rFonts w:ascii="Times New Roman" w:hAnsi="Times New Roman" w:eastAsia="Times New Roman" w:cs="Times New Roman"/>
          <w:b/>
          <w:color w:val="333333"/>
          <w:sz w:val="28"/>
          <w:szCs w:val="28"/>
          <w:lang w:eastAsia="ru-RU"/>
        </w:rPr>
        <w:t>Художественный текст на уроках биологии.</w:t>
      </w:r>
    </w:p>
    <w:p w14:paraId="760A640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Работа с художественным текстом,</w:t>
      </w:r>
    </w:p>
    <w:p w14:paraId="569B9C60">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как один из приемов формирования</w:t>
      </w:r>
    </w:p>
    <w:p w14:paraId="1FBD5D0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функциональной читательской грамотности</w:t>
      </w:r>
    </w:p>
    <w:p w14:paraId="5AE17CC6">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на уроках биологии.</w:t>
      </w:r>
    </w:p>
    <w:p w14:paraId="1C63470B">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Использую карточки с художественным текстом</w:t>
      </w:r>
    </w:p>
    <w:p w14:paraId="1B99B211">
      <w:pPr>
        <w:shd w:val="clear" w:color="auto" w:fill="FFFFFF"/>
        <w:spacing w:after="109"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1. в 6 классе при изучении темы: “Корень” использую</w:t>
      </w:r>
      <w:r>
        <w:rPr>
          <w:rFonts w:hint="default"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стихотворение:</w:t>
      </w:r>
    </w:p>
    <w:p w14:paraId="6E5C0CAD">
      <w:pPr>
        <w:shd w:val="clear" w:color="auto" w:fill="FFFFFF"/>
        <w:spacing w:after="109"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Мы в букет собрали маки жаркие,</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Много незабудок голубых.</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А потом цветов нам стало жалко,</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Снова в землю посадили их.</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Только ничего не получается:</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От любого ветерка качаются!</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Почему осыпались и вянут?</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Без корней расти и жить не станут!</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Как не тонок, неприметен</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Под землей корешок,</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Но не может жить на свете</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Без него любой цветок!</w:t>
      </w:r>
    </w:p>
    <w:p w14:paraId="6B51B5F7">
      <w:pPr>
        <w:shd w:val="clear" w:color="auto" w:fill="FFFFFF"/>
        <w:spacing w:after="109"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i/>
          <w:iCs/>
          <w:color w:val="333333"/>
          <w:sz w:val="28"/>
          <w:szCs w:val="28"/>
          <w:lang w:eastAsia="ru-RU"/>
        </w:rPr>
        <w:t>В. Жак.</w:t>
      </w:r>
    </w:p>
    <w:p w14:paraId="53D2AECB">
      <w:pPr>
        <w:shd w:val="clear" w:color="auto" w:fill="FFFFFF"/>
        <w:spacing w:after="109" w:line="240" w:lineRule="auto"/>
        <w:jc w:val="both"/>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Школьникам задается вопрос: почему растение не может жить без корня?</w:t>
      </w:r>
    </w:p>
    <w:p w14:paraId="07806803">
      <w:pPr>
        <w:numPr>
          <w:ilvl w:val="0"/>
          <w:numId w:val="1"/>
        </w:numPr>
        <w:shd w:val="clear" w:color="auto" w:fill="FFFFFF"/>
        <w:spacing w:after="109"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 xml:space="preserve">«Мы те, - </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Им снизу отвечали,-</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Которые, здесь роясь в темноте,</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Питаем вас. Ужель не узнаете?</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Мы корни дерева, на коем вы цветете.</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Красуйтесь в добрый час!</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Да только помните ту разницу меж нас:</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 xml:space="preserve">Что с новою весной  лист новый народится, </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А если корень иссушится, -</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Не станет дерева, ни вас».</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6 класс «Фотосинтез»</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Каково значение корней в жизни растения?</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Какие функции выполняет лист?</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 xml:space="preserve">Можно ли согласиться с мнением И.А. Крылова о бесполезности листьев для растения? </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cr/>
      </w:r>
    </w:p>
    <w:p w14:paraId="48378233">
      <w:pPr>
        <w:numPr>
          <w:numId w:val="0"/>
        </w:numPr>
        <w:shd w:val="clear" w:color="auto" w:fill="FFFFFF"/>
        <w:spacing w:after="109"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8 класс «Класс Земноводные»</w:t>
      </w:r>
      <w:r>
        <w:rPr>
          <w:rFonts w:hint="default"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Лягушка и Юпитер</w:t>
      </w:r>
    </w:p>
    <w:p w14:paraId="7F800C83">
      <w:pPr>
        <w:shd w:val="clear" w:color="auto" w:fill="FFFFFF"/>
        <w:spacing w:after="109" w:line="240" w:lineRule="auto"/>
        <w:jc w:val="both"/>
        <w:rPr>
          <w:rFonts w:ascii="Times New Roman" w:hAnsi="Times New Roman" w:eastAsia="Times New Roman" w:cs="Times New Roman"/>
          <w:color w:val="333333"/>
          <w:sz w:val="28"/>
          <w:szCs w:val="28"/>
          <w:lang w:eastAsia="ru-RU"/>
        </w:rPr>
      </w:pPr>
      <w:r>
        <w:t xml:space="preserve"> </w:t>
      </w:r>
      <w:r>
        <w:rPr>
          <w:rFonts w:ascii="Times New Roman" w:hAnsi="Times New Roman" w:eastAsia="Times New Roman" w:cs="Times New Roman"/>
          <w:color w:val="333333"/>
          <w:sz w:val="28"/>
          <w:szCs w:val="28"/>
          <w:lang w:eastAsia="ru-RU"/>
        </w:rPr>
        <w:t>«Живущая в болоте, под горой,</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 xml:space="preserve">Лягушка на гору весной </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Переселилась;</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Нашла там тинистый в лощинке уголок</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И завела домок</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Под кустиком, в тени, меж травки, как раёк;</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Настало лето, с ним жары,</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И дачи Квакушки так сделались сухи,</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Что, ног не замоча, по ним бродили мухи.</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Могут ли лягушки жить в сухих местах?</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Какие признаки в строении земноводных свидетельствуют об их связи с водой?</w:t>
      </w:r>
      <w:r>
        <w:rPr>
          <w:rFonts w:ascii="Times New Roman" w:hAnsi="Times New Roman" w:eastAsia="Times New Roman" w:cs="Times New Roman"/>
          <w:color w:val="333333"/>
          <w:sz w:val="28"/>
          <w:szCs w:val="28"/>
          <w:lang w:eastAsia="ru-RU"/>
        </w:rPr>
        <w:cr/>
      </w:r>
      <w:r>
        <w:rPr>
          <w:rFonts w:ascii="Times New Roman" w:hAnsi="Times New Roman" w:eastAsia="Times New Roman" w:cs="Times New Roman"/>
          <w:color w:val="333333"/>
          <w:sz w:val="28"/>
          <w:szCs w:val="28"/>
          <w:lang w:eastAsia="ru-RU"/>
        </w:rPr>
        <w:t xml:space="preserve">Так, например, в </w:t>
      </w:r>
      <w:r>
        <w:rPr>
          <w:rFonts w:hint="default" w:ascii="Times New Roman" w:hAnsi="Times New Roman" w:eastAsia="Times New Roman" w:cs="Times New Roman"/>
          <w:color w:val="333333"/>
          <w:sz w:val="28"/>
          <w:szCs w:val="28"/>
          <w:lang w:val="en-US" w:eastAsia="ru-RU"/>
        </w:rPr>
        <w:t>8</w:t>
      </w:r>
      <w:r>
        <w:rPr>
          <w:rFonts w:ascii="Times New Roman" w:hAnsi="Times New Roman" w:eastAsia="Times New Roman" w:cs="Times New Roman"/>
          <w:color w:val="333333"/>
          <w:sz w:val="28"/>
          <w:szCs w:val="28"/>
          <w:lang w:eastAsia="ru-RU"/>
        </w:rPr>
        <w:t xml:space="preserve"> классе при изучении класса Ракообразные обращаюсь к басне И.А. Крылова “Лебедь, рак и щука”, в которой говорится, что рак пятится назад. Действительно ли это так? Привожу общеизвестные выражения “красный, как рак”, и “когда рак на горе свистнет”, “где раки зимуют”. Ученики удивлены, но научно объяснить, как передвигается рак, когда он бывает красным и может ли он подняться на гору и свистеть, не могут. Возникает учебная проблема – “Изучить внешнее строение и образ жизни речного рака”.</w:t>
      </w:r>
    </w:p>
    <w:p w14:paraId="52816B58">
      <w:pPr>
        <w:shd w:val="clear" w:color="auto" w:fill="FFFFFF"/>
        <w:spacing w:after="109" w:line="240" w:lineRule="auto"/>
        <w:jc w:val="both"/>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В литературе можно найти примеры неверных или искаженных представлений о биологических явлениях.</w:t>
      </w:r>
    </w:p>
    <w:p w14:paraId="6289A8DE">
      <w:pPr>
        <w:shd w:val="clear" w:color="auto" w:fill="FFFFFF"/>
        <w:spacing w:after="109" w:line="240" w:lineRule="auto"/>
        <w:jc w:val="both"/>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В частности, в стихотворении А. Фета “Бабочка”, допущена ошибка.</w:t>
      </w:r>
    </w:p>
    <w:p w14:paraId="2D40A07D">
      <w:pPr>
        <w:shd w:val="clear" w:color="auto" w:fill="FFFFFF"/>
        <w:spacing w:after="109"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Ты прав. Одним воздушным очертаньем</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Я так мила.</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Весь бархат мой с его живым миганьем –</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Лишь два крыла.</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 Не спрашивай: откуда появилась?</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Куда спешу?</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Здесь на цветок я летний опустилась</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И вот дышу…</w:t>
      </w:r>
    </w:p>
    <w:p w14:paraId="13CCE92C">
      <w:pPr>
        <w:shd w:val="clear" w:color="auto" w:fill="FFFFFF"/>
        <w:spacing w:after="109"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Учащиеся сразу замечают ошибку, ведь у бабочек не два, а четыре крыла.</w:t>
      </w:r>
    </w:p>
    <w:p w14:paraId="5F23C85E">
      <w:pPr>
        <w:shd w:val="clear" w:color="auto" w:fill="FFFFFF"/>
        <w:spacing w:after="109" w:line="240" w:lineRule="auto"/>
        <w:jc w:val="both"/>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3.На ряде уроков привлекаю примеры из произведений научной фантастики. В 8 классе предлагаю определить, о каких доисторических животных идет речь в данных отрывках.</w:t>
      </w:r>
    </w:p>
    <w:p w14:paraId="0A624F20">
      <w:pPr>
        <w:shd w:val="clear" w:color="auto" w:fill="FFFFFF"/>
        <w:spacing w:after="109" w:line="240" w:lineRule="auto"/>
        <w:jc w:val="both"/>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“Со следующей страницы альбома на меня глянуло нечто необычное. Такое чудовище могло возникнуть только в видениях курильщиков опиума или в бреду горячечного больного. Голова у него была птичья, тело как у непомерно раздувшейся ящерицы, волочащийся по земле хвост щетинился острыми иглами, а изогнутая спина была усажена высокими шипами, похожими на петушьи гребешки …”</w:t>
      </w:r>
    </w:p>
    <w:p w14:paraId="75A783FD">
      <w:pPr>
        <w:shd w:val="clear" w:color="auto" w:fill="FFFFFF"/>
        <w:spacing w:after="109"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Артур Конан Дойл, “Затерянный мир”.</w:t>
      </w:r>
    </w:p>
    <w:p w14:paraId="660862F0">
      <w:pPr>
        <w:shd w:val="clear" w:color="auto" w:fill="FFFFFF"/>
        <w:spacing w:after="109" w:line="240" w:lineRule="auto"/>
        <w:rPr>
          <w:rFonts w:ascii="Times New Roman" w:hAnsi="Times New Roman" w:eastAsia="Times New Roman" w:cs="Times New Roman"/>
          <w:color w:val="333333"/>
          <w:sz w:val="28"/>
          <w:szCs w:val="28"/>
          <w:lang w:eastAsia="ru-RU"/>
        </w:rPr>
      </w:pPr>
    </w:p>
    <w:p w14:paraId="1205B599">
      <w:pPr>
        <w:shd w:val="clear" w:color="auto" w:fill="FFFFFF"/>
        <w:spacing w:after="109" w:line="240" w:lineRule="auto"/>
        <w:jc w:val="both"/>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4.Для закрепления материала по теме: “Гипофиз”, при обсуждении его роли в жизни человеческого организма привожу</w:t>
      </w:r>
      <w:r>
        <w:rPr>
          <w:rFonts w:hint="default"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 xml:space="preserve"> в качестве примера “Собачье Сердце” М.А. Булгакова: “ ...Одним словом, гипофиз закрытая камера, определяющая человеческое данное лицо... Это в миниатюре - сам мозг...”, не забыв упомянуть о том, что попытки трансплантировать людям эндокринные железы неоднократно имели место так же, впрочем, как и попытки пересадки головы на другое туловище (“Голова профессора Доуэля”). И первенство в этой области принадлежит российскому хирургу В.П.Демихову, который в декабре 1958 года демонстрировал в Лейпциге взрослую собаку, на спину которой была трансплантирована передняя половина тела щенка.</w:t>
      </w:r>
    </w:p>
    <w:p w14:paraId="5F128E0F">
      <w:pPr>
        <w:shd w:val="clear" w:color="auto" w:fill="FFFFFF"/>
        <w:spacing w:after="109" w:line="240" w:lineRule="auto"/>
        <w:jc w:val="both"/>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Литературные произведения могут быть с успехом использованы и в других темах по анатомии и физиологии человека. К примеру, разбирая с учениками такое понятие, как иммунитет, обращаю внимание на то, что к теме инфекционных заболеваний, и проще всего к таким, как оспа и холера, обращались многие русские писатели. Об этих заболеваниях упоминается в пьесе "На дне", повестях "Фома Гордеев" и "Детство" Горького, "В братьях Карамазовых" Достоевского; интересна в этом плане повесть Н. Лескова "Несмертельный Голован", в которой мы</w:t>
      </w:r>
      <w:bookmarkStart w:id="0" w:name="_GoBack"/>
      <w:bookmarkEnd w:id="0"/>
      <w:r>
        <w:rPr>
          <w:rFonts w:ascii="Times New Roman" w:hAnsi="Times New Roman" w:eastAsia="Times New Roman" w:cs="Times New Roman"/>
          <w:color w:val="333333"/>
          <w:sz w:val="28"/>
          <w:szCs w:val="28"/>
          <w:lang w:eastAsia="ru-RU"/>
        </w:rPr>
        <w:t xml:space="preserve"> сталкиваемся с примером врождённого иммунитета: "Может быть, это была сибирская язва, может быть, какая-нибудь другая язва, но только она была губительна и беспощадна…Голован не вылечивал, но зато велика была его услуга больным и здоровым в том отношении, что он безбоязненно входил в зачумлённые лачуги и поил заражённых. Язва Голована не касалась".</w:t>
      </w:r>
    </w:p>
    <w:p w14:paraId="01D74423">
      <w:pPr>
        <w:shd w:val="clear" w:color="auto" w:fill="FFFFFF"/>
        <w:spacing w:after="109" w:line="240" w:lineRule="auto"/>
        <w:jc w:val="both"/>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Среди литературных произведений особое место занимает такой фольклорный жанр, как загадка. Загадки развивают сообразительность, активизируют мыслительную деятельность, учат нестандартному мышлению. Чтобы отгадать загадку по биологии, необходимо не только хорошо знать материал школьного курса, но и много читать, быть наблюдательным, изучать окружающую природу, подмечать все интересное. Использование загадок — универсальный методический прием, т.к. загадывать их можно и при закреплении материала, и при переходе к изучению новой темы с целью создания проблемной ситуации, в качестве домашнего задания. Приведу примеры загадок, которые я использую на уроках в 7-х классе.</w:t>
      </w:r>
    </w:p>
    <w:p w14:paraId="0BC03722">
      <w:pPr>
        <w:shd w:val="clear" w:color="auto" w:fill="FFFFFF"/>
        <w:spacing w:after="109"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i/>
          <w:iCs/>
          <w:color w:val="333333"/>
          <w:sz w:val="28"/>
          <w:szCs w:val="28"/>
          <w:lang w:eastAsia="ru-RU"/>
        </w:rPr>
        <w:t>Б. Заходер</w:t>
      </w:r>
    </w:p>
    <w:p w14:paraId="2B1693F0">
      <w:pPr>
        <w:shd w:val="clear" w:color="auto" w:fill="FFFFFF"/>
        <w:spacing w:after="109"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Они все — живые,</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с хвостами, усами,</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Бегать умеют они и летать,</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ползать и плавать,</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кусать и хватать.</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Они мохнатые, они и пернатые,</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они и стройны, но бывают горбатые.</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Добрые, злые, наземные, водные.</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Кто же они, догадались?</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b/>
          <w:bCs/>
          <w:i/>
          <w:iCs/>
          <w:color w:val="333333"/>
          <w:sz w:val="28"/>
          <w:szCs w:val="28"/>
          <w:lang w:eastAsia="ru-RU"/>
        </w:rPr>
        <w:t>(Животные)</w:t>
      </w:r>
    </w:p>
    <w:p w14:paraId="28AEC14B">
      <w:pPr>
        <w:shd w:val="clear" w:color="auto" w:fill="FFFFFF"/>
        <w:spacing w:after="109"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Я видел в море чудо-диво:</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в воде животное-чернила.</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w:t>
      </w:r>
      <w:r>
        <w:rPr>
          <w:rFonts w:ascii="Times New Roman" w:hAnsi="Times New Roman" w:eastAsia="Times New Roman" w:cs="Times New Roman"/>
          <w:b/>
          <w:bCs/>
          <w:i/>
          <w:iCs/>
          <w:color w:val="333333"/>
          <w:sz w:val="28"/>
          <w:szCs w:val="28"/>
          <w:lang w:eastAsia="ru-RU"/>
        </w:rPr>
        <w:t>Осьминог с чернильной железой)</w:t>
      </w:r>
    </w:p>
    <w:p w14:paraId="663CFF94">
      <w:pPr>
        <w:shd w:val="clear" w:color="auto" w:fill="FFFFFF"/>
        <w:spacing w:after="109"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Маленький мальчишка</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В сером армячишке</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По дворам шныряет –</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Крохи собирает,</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В полях ночует,</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color w:val="333333"/>
          <w:sz w:val="28"/>
          <w:szCs w:val="28"/>
          <w:lang w:eastAsia="ru-RU"/>
        </w:rPr>
        <w:t>Коноплю ворует.</w:t>
      </w:r>
      <w:r>
        <w:rPr>
          <w:rFonts w:ascii="Times New Roman" w:hAnsi="Times New Roman" w:eastAsia="Times New Roman" w:cs="Times New Roman"/>
          <w:color w:val="333333"/>
          <w:sz w:val="28"/>
          <w:szCs w:val="28"/>
          <w:lang w:eastAsia="ru-RU"/>
        </w:rPr>
        <w:br w:type="textWrapping"/>
      </w:r>
      <w:r>
        <w:rPr>
          <w:rFonts w:ascii="Times New Roman" w:hAnsi="Times New Roman" w:eastAsia="Times New Roman" w:cs="Times New Roman"/>
          <w:b/>
          <w:bCs/>
          <w:i/>
          <w:iCs/>
          <w:color w:val="333333"/>
          <w:sz w:val="28"/>
          <w:szCs w:val="28"/>
          <w:lang w:eastAsia="ru-RU"/>
        </w:rPr>
        <w:t>(Воробей)</w:t>
      </w:r>
    </w:p>
    <w:p w14:paraId="776AD8FD">
      <w:pPr>
        <w:spacing w:line="240" w:lineRule="auto"/>
        <w:ind w:firstLine="280"/>
        <w:jc w:val="both"/>
        <w:rPr>
          <w:rFonts w:ascii="Times New Roman" w:hAnsi="Times New Roman" w:cs="Times New Roman"/>
          <w:sz w:val="28"/>
          <w:szCs w:val="28"/>
        </w:rPr>
      </w:pPr>
      <w:r>
        <w:rPr>
          <w:rFonts w:ascii="Times New Roman" w:hAnsi="Times New Roman" w:cs="Times New Roman"/>
          <w:sz w:val="28"/>
          <w:szCs w:val="28"/>
        </w:rPr>
        <w:t>У учащихся больше шансов добиться более высоких результатов по предмету на уроках, на ВПР, на ОГЭ. Ведь он приобретает мощного союзника- художественную литературу. Читающий учитель- пример для ученика. Погрузившись в текст, они вместе достигнут его глубин и достанут оттуда все, что им важно и нужно, сейчас без этого нельзя. При выполнении заданий на уроках, практически всегда требуется анализ содержания текста, преобразование его в другие знаковые формы (таблицу, схему, конспект), даже успевающие по предмету ученики допускают ошибки при формулировании вопросов или суждений. Но ещё более удивительным с каждым годом становится невнимательное отношение к формулировкам самих заданий, что не позволяет учащимся их правильно выполнять. Они просто не понимают их смысл.</w:t>
      </w:r>
    </w:p>
    <w:p w14:paraId="4B151B1E">
      <w:pPr>
        <w:spacing w:line="240" w:lineRule="auto"/>
        <w:ind w:firstLine="280"/>
        <w:jc w:val="both"/>
        <w:rPr>
          <w:rFonts w:ascii="Times New Roman" w:hAnsi="Times New Roman" w:cs="Times New Roman"/>
          <w:sz w:val="28"/>
          <w:szCs w:val="28"/>
        </w:rPr>
      </w:pPr>
      <w:r>
        <w:rPr>
          <w:rFonts w:ascii="Times New Roman" w:hAnsi="Times New Roman" w:cs="Times New Roman"/>
          <w:sz w:val="28"/>
          <w:szCs w:val="28"/>
        </w:rPr>
        <w:t xml:space="preserve">А если говорить, например, о второй части ОГЭ по биологии в 9 классе, то там все задания построены на работе с текстом в различных его проявлениях. Анализируя результаты итоговой аттестации своих выпускников и, общаясь с ними на каждом уроке, я поняла одну вещь: задание часто бывает не выполнено не потому, что ребенок не владеет материалом, а потому, что не успевает прочесть или не понимает представленный текст, не может найти ключевые слова, систематизировать в таблицу и.д. То есть, у него не развита в должной мере функциональная читательская грамотность. Эта проблема стала очень остро и при прохождении устного собеседования в 9 классе. </w:t>
      </w:r>
    </w:p>
    <w:p w14:paraId="1BCDCFA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Это лишь некоторые задания, которые можно использоват</w:t>
      </w:r>
      <w:r>
        <w:rPr>
          <w:rFonts w:ascii="Times New Roman" w:hAnsi="Times New Roman" w:cs="Times New Roman"/>
          <w:sz w:val="28"/>
          <w:szCs w:val="28"/>
          <w:lang w:val="ru-RU"/>
        </w:rPr>
        <w:t>ь</w:t>
      </w:r>
      <w:r>
        <w:rPr>
          <w:rFonts w:hint="default" w:ascii="Times New Roman" w:hAnsi="Times New Roman" w:cs="Times New Roman"/>
          <w:sz w:val="28"/>
          <w:szCs w:val="28"/>
          <w:lang w:val="ru-RU"/>
        </w:rPr>
        <w:t xml:space="preserve"> на уроках </w:t>
      </w:r>
      <w:r>
        <w:rPr>
          <w:rFonts w:ascii="Times New Roman" w:hAnsi="Times New Roman" w:cs="Times New Roman"/>
          <w:sz w:val="28"/>
          <w:szCs w:val="28"/>
        </w:rPr>
        <w:t xml:space="preserve">биологии для формирования функциональной читательской грамотности обучающихся при работе с художественными произведениями. </w:t>
      </w:r>
    </w:p>
    <w:p w14:paraId="5C667C6E">
      <w:pPr>
        <w:spacing w:line="240" w:lineRule="auto"/>
        <w:jc w:val="both"/>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Таким образом, школьный предмет биологии обладает большими возможностями в плане развития художественной культуры учащихся. Данные возможности необходимо использовать для того, чтобы сформировать у ребят эстетическое отношение к миру (способность чувствовать мир, удивляться, сопереживать природе и другому человеку), без которого невозможно творческое самоопределение и экологическое воспитание личности.</w:t>
      </w:r>
    </w:p>
    <w:p w14:paraId="5F241924">
      <w:pPr>
        <w:rPr>
          <w:rFonts w:ascii="Times New Roman" w:hAnsi="Times New Roman" w:cs="Times New Roman"/>
          <w:sz w:val="28"/>
          <w:szCs w:val="28"/>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F3D2EE"/>
    <w:multiLevelType w:val="singleLevel"/>
    <w:tmpl w:val="14F3D2EE"/>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7D53F8"/>
    <w:rsid w:val="00020E94"/>
    <w:rsid w:val="00273281"/>
    <w:rsid w:val="005E5854"/>
    <w:rsid w:val="006771A4"/>
    <w:rsid w:val="00742A56"/>
    <w:rsid w:val="007D53F8"/>
    <w:rsid w:val="008D6601"/>
    <w:rsid w:val="00A37110"/>
    <w:rsid w:val="00BB3592"/>
    <w:rsid w:val="00C07BA5"/>
    <w:rsid w:val="00C66EFA"/>
    <w:rsid w:val="00D85293"/>
    <w:rsid w:val="00E07D9D"/>
    <w:rsid w:val="00E25253"/>
    <w:rsid w:val="00E34BBE"/>
    <w:rsid w:val="00EB798E"/>
    <w:rsid w:val="0A8E0BAA"/>
    <w:rsid w:val="19B04374"/>
    <w:rsid w:val="1E34185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1425</Words>
  <Characters>8125</Characters>
  <Lines>67</Lines>
  <Paragraphs>19</Paragraphs>
  <TotalTime>9</TotalTime>
  <ScaleCrop>false</ScaleCrop>
  <LinksUpToDate>false</LinksUpToDate>
  <CharactersWithSpaces>9531</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2025-10-17T05:46:00Z</dcterms:created>
  <dc:creator>ПК</dc:creator>
  <cp:lastModifiedBy>001</cp:lastModifiedBy>
  <cp:lastPrinted>2025-11-11T06:53:00Z</cp:lastPrinted>
  <dcterms:modified xsi:type="dcterms:W3CDTF">2025-11-19T07:32:05Z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EF7146AD63C54AE2AA15A3A0DFC57F82_12</vt:lpwstr>
  </property>
</Properties>
</file>